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87FE3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7FE3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39BF" w:rsidRDefault="000039BF" w:rsidP="000039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F596F" w:rsidRPr="00804CDF" w:rsidRDefault="001F596F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F596F" w:rsidRPr="00804CDF" w:rsidRDefault="001F596F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F596F" w:rsidRPr="00804CDF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Наз</w:t>
      </w:r>
      <w:r>
        <w:rPr>
          <w:sz w:val="24"/>
        </w:rPr>
        <w:t xml:space="preserve">вание: </w:t>
      </w:r>
      <w:r w:rsidRPr="00584543">
        <w:rPr>
          <w:bCs/>
          <w:color w:val="000000"/>
          <w:spacing w:val="-2"/>
          <w:sz w:val="24"/>
        </w:rPr>
        <w:t>Гипогонадизм</w:t>
      </w:r>
      <w:r w:rsidRPr="00584543">
        <w:rPr>
          <w:sz w:val="24"/>
        </w:rPr>
        <w:t>.</w:t>
      </w:r>
    </w:p>
    <w:p w:rsidR="001F596F" w:rsidRPr="00804CDF" w:rsidRDefault="001F596F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Код темы семинара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Pr="00584543">
        <w:rPr>
          <w:rFonts w:ascii="Times New Roman" w:hAnsi="Times New Roman"/>
          <w:sz w:val="24"/>
          <w:szCs w:val="24"/>
        </w:rPr>
        <w:t>ОД.О.01.</w:t>
      </w:r>
      <w:r w:rsidRPr="00584543">
        <w:rPr>
          <w:rFonts w:ascii="Times New Roman" w:hAnsi="Times New Roman"/>
          <w:color w:val="000000"/>
          <w:spacing w:val="-4"/>
          <w:sz w:val="24"/>
          <w:szCs w:val="24"/>
        </w:rPr>
        <w:t>9.3.</w:t>
      </w:r>
    </w:p>
    <w:p w:rsidR="001F596F" w:rsidRPr="00804CDF" w:rsidRDefault="001F596F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1F596F" w:rsidRPr="00804CDF" w:rsidRDefault="001F596F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1F596F" w:rsidRPr="00804CDF" w:rsidRDefault="001F596F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F596F" w:rsidRPr="00804CDF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Цель: рассмотреть и обсудить современные дан</w:t>
      </w:r>
      <w:r>
        <w:rPr>
          <w:sz w:val="24"/>
        </w:rPr>
        <w:t>ные по гипогонадизму.</w:t>
      </w:r>
    </w:p>
    <w:p w:rsidR="001F596F" w:rsidRPr="00584543" w:rsidRDefault="001F596F" w:rsidP="00C51083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              7. На семинаре обсуждаются следующие вопросы: 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84543">
        <w:rPr>
          <w:rFonts w:ascii="Times New Roman" w:hAnsi="Times New Roman"/>
          <w:sz w:val="24"/>
          <w:szCs w:val="24"/>
        </w:rPr>
        <w:t xml:space="preserve">Этиология и патогенез, Внутриутробные и генетические факторы, Роль аутоиммунных процессов, Нарушение чувствительности органов-мишеней к половым гормонам, Первичный гипогонадизм, Гипергонадотропный и нормогонадотропный гипогонадизм, Вторичный гипогонадотропный гипогона¬дизм, Синдром Мэддока, Синдром Рейфенштейна, Краниофарингиома, Изолированная недостаточность ЛГ, Третичный гипогонадизм, Синдром Каллманна, Клиника гипогонадизма в зависимости от времени возникновения и характера поражения, Состояние половых органов, Физическое и половое развитие, Клиническое течение первичного гипогонадизма, врожденного и приобретенного, Особенности пубертатного периода, Особенности течения вторичного гипогонадизма, Особенности течения третичного гипогона¬дизма , Диагностика и дифференциальная диагностика, Пробы с хорионнческим гонадотропином и люлиберином, Оценка цитогенетического исследования, Оценка сперматограммы, Оценка данных рентгенологического и ульт¬развукового исследований, компьютерной, ядерно-магнито-резонаясной томографии и других методов, Дифференциальная диагностика гипогона-дизма с задержкой полового развития конституционального генеза, Лечение, Сроки начала лечения, Показания к стимулирующей и замести¬тельной терапии половыми гормонами, Особенности лечения первичного и вторичного гипогопадизма, Прогноз, Диспансеризация, Медико-социальная экспертиза и реабили¬тация, Социальная адаптация, Крипторхизм, Этиология и патогенез, Клиника, Клинические варианты аномалий положения яичек, Функциональное состояние гонад, морфология, Диагностика и дифференциальная диагностика, Диагностические пробы, Оценка данных гормонального, ультразву¬кового и других методов исследования, Дифференциальная диагностика ложного крипторхизма, Дифференциальная диагностика брюшной формы крипторхизма и анорхизма (синдро¬ма внутриутробной атрофии яичек, Лечение, Сроки начала лечения, Контроль (гормональный и клинический, Оперативное лечение, Гормональная </w:t>
      </w:r>
      <w:r w:rsidRPr="00584543">
        <w:rPr>
          <w:rFonts w:ascii="Times New Roman" w:hAnsi="Times New Roman"/>
          <w:sz w:val="24"/>
          <w:szCs w:val="24"/>
        </w:rPr>
        <w:lastRenderedPageBreak/>
        <w:t>терапия, Прогноз, Про</w:t>
      </w:r>
      <w:r>
        <w:rPr>
          <w:rFonts w:ascii="Times New Roman" w:hAnsi="Times New Roman"/>
          <w:sz w:val="24"/>
          <w:szCs w:val="24"/>
        </w:rPr>
        <w:t>гностические аспекты фертильно</w:t>
      </w:r>
      <w:r w:rsidRPr="00584543">
        <w:rPr>
          <w:rFonts w:ascii="Times New Roman" w:hAnsi="Times New Roman"/>
          <w:sz w:val="24"/>
          <w:szCs w:val="24"/>
        </w:rPr>
        <w:t>сти, Диспансеризация, Медико-социальная экспертиза и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1F596F" w:rsidRPr="00804CDF" w:rsidRDefault="001F596F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Внутриутробные и генетические факторы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Роль аутоиммунных процессов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Нарушение чувствительности органов-мишеней к половым гормонам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Первичный гипогонадизм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Гипергонадотропный и нормогонадотропный гипогонадизм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Вторичный гипогонадотропный гипогона¬дизм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Синдром Мэддока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Синдром Рейфенштейна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Краниофарингиома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Изолированная недостаточность ЛГ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Третичный гипогонадизм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Синдром Каллманна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Клиника гипогонадизма в зависимости от времени возникновения и характера пора¬жения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Состояние половых органов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Физическое и половое развитие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Клиническое течение первичного гипогонадизма, врожденного и приобретенного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пубертатного периода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течения вторичного гипогонадизма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течения третичного гипогонадизма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Пробы с хорионнческим гонадотропином и люлиберином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цитогенетического исследования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сперматограммы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рентгенологического и ультразвукового исследований, компьютерной, ядерно-магнито-резонаясной томографии и других методов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гипогонадизма с задержкой полового развития конституционального генеза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'Показания к стимулирующей и заместительной терапии половыми гормонами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лечения первичного и вторичного гипогопадизма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Медико-социальная экспертиза и реабилитация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Социальная адаптация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Крипторхизм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Клинические варианты аномалий положения яичек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lastRenderedPageBreak/>
        <w:t>Функциональное состояние гонад, морфология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Диагностические пробы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гормонального, ультразвукового и других методов исследования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ложного крипторхизма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брюшной формы крипторхизма и анорхизма (синдро¬ма внутриутробной атрофии яичек)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Контроль (гормональный и клинический)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Оперативное 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Гормональная терапия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Прогностические аспекты фертильности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Медико-социальная экспертиза и реабилитация</w:t>
      </w:r>
    </w:p>
    <w:p w:rsidR="001F596F" w:rsidRPr="00804CDF" w:rsidRDefault="001F596F" w:rsidP="00C51083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1F596F" w:rsidRPr="00804CDF" w:rsidRDefault="001F596F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F596F" w:rsidRPr="00804CDF" w:rsidRDefault="001F596F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Основная:</w:t>
      </w:r>
      <w:r w:rsidRPr="00804CDF">
        <w:rPr>
          <w:rFonts w:ascii="Times New Roman" w:hAnsi="Times New Roman"/>
          <w:bCs/>
          <w:sz w:val="24"/>
          <w:szCs w:val="24"/>
        </w:rPr>
        <w:t xml:space="preserve"> 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Аметов  А.С.Избранные лекции по эндокринологии. – М.: ООО «МИА», 2009. – 496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04CDF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04CDF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Дедова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Г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Н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Гринева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Марова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804CDF">
        <w:rPr>
          <w:rFonts w:ascii="Times New Roman" w:hAnsi="Times New Roman"/>
          <w:color w:val="000000"/>
          <w:sz w:val="24"/>
          <w:szCs w:val="24"/>
        </w:rPr>
        <w:t>М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04CDF">
        <w:rPr>
          <w:rFonts w:ascii="Times New Roman" w:hAnsi="Times New Roman"/>
          <w:color w:val="000000"/>
          <w:sz w:val="24"/>
          <w:szCs w:val="24"/>
        </w:rPr>
        <w:t>с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Сахарный диабет и артериальная гипертензия: руководство для врачей: научное издание/ И. И. Дедов, М. В. Шестакова;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>ческий научный центр РАМН. - М.: МИА, 2006. - 343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Синдром поликистозных яичников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1F596F" w:rsidRPr="00804CDF" w:rsidRDefault="001F596F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Литтерра, 2007. - 301 с.: табл.. - (Библиотека врача общей 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 </w:t>
      </w:r>
      <w:r w:rsidRPr="00804CDF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04CDF">
        <w:rPr>
          <w:rFonts w:ascii="Times New Roman" w:hAnsi="Times New Roman"/>
          <w:color w:val="000000"/>
          <w:sz w:val="24"/>
          <w:szCs w:val="24"/>
        </w:rPr>
        <w:br/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04CDF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- 432 с.</w:t>
      </w:r>
    </w:p>
    <w:p w:rsidR="001F596F" w:rsidRPr="00804CDF" w:rsidRDefault="001F596F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Сидельникова. - М.: МЕДпресс-информ, 2007. 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1F596F" w:rsidRPr="00804CDF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F596F" w:rsidRPr="00804CD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9BF"/>
    <w:rsid w:val="00047619"/>
    <w:rsid w:val="001946E2"/>
    <w:rsid w:val="001F596F"/>
    <w:rsid w:val="002234FE"/>
    <w:rsid w:val="002B593B"/>
    <w:rsid w:val="002D0F77"/>
    <w:rsid w:val="00384FAE"/>
    <w:rsid w:val="0042695E"/>
    <w:rsid w:val="00484962"/>
    <w:rsid w:val="004B1172"/>
    <w:rsid w:val="004C5720"/>
    <w:rsid w:val="004E54B7"/>
    <w:rsid w:val="004F36D3"/>
    <w:rsid w:val="00515EE9"/>
    <w:rsid w:val="00564946"/>
    <w:rsid w:val="00584543"/>
    <w:rsid w:val="005A1574"/>
    <w:rsid w:val="00727490"/>
    <w:rsid w:val="00787F16"/>
    <w:rsid w:val="00804CDF"/>
    <w:rsid w:val="008D3C9A"/>
    <w:rsid w:val="00931290"/>
    <w:rsid w:val="00981CF0"/>
    <w:rsid w:val="009B37B7"/>
    <w:rsid w:val="009C60CF"/>
    <w:rsid w:val="00A26059"/>
    <w:rsid w:val="00A561C6"/>
    <w:rsid w:val="00A9307B"/>
    <w:rsid w:val="00AA1B48"/>
    <w:rsid w:val="00B14491"/>
    <w:rsid w:val="00B43E30"/>
    <w:rsid w:val="00B46F6D"/>
    <w:rsid w:val="00B87FE3"/>
    <w:rsid w:val="00C15390"/>
    <w:rsid w:val="00C51083"/>
    <w:rsid w:val="00C7708C"/>
    <w:rsid w:val="00CD3515"/>
    <w:rsid w:val="00D339DB"/>
    <w:rsid w:val="00D426AC"/>
    <w:rsid w:val="00D460A1"/>
    <w:rsid w:val="00DD15E5"/>
    <w:rsid w:val="00E13F6F"/>
    <w:rsid w:val="00E97943"/>
    <w:rsid w:val="00ED17B1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1159</Words>
  <Characters>6608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2012-07-09T05:35:00Z</dcterms:created>
  <dcterms:modified xsi:type="dcterms:W3CDTF">2018-11-04T03:53:00Z</dcterms:modified>
</cp:coreProperties>
</file>